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7942" w14:textId="77777777" w:rsidR="001D25E4" w:rsidRDefault="001D25E4" w:rsidP="001D25E4">
      <w:pPr>
        <w:spacing w:after="160" w:line="259" w:lineRule="auto"/>
        <w:jc w:val="center"/>
        <w:rPr>
          <w:rFonts w:eastAsia="Aptos"/>
          <w:kern w:val="2"/>
          <w:sz w:val="28"/>
          <w:szCs w:val="28"/>
          <w:lang w:eastAsia="en-US"/>
          <w14:ligatures w14:val="standardContextual"/>
        </w:rPr>
      </w:pPr>
    </w:p>
    <w:p w14:paraId="67595BE2" w14:textId="7643E282" w:rsidR="001D25E4" w:rsidRPr="001D25E4" w:rsidRDefault="001D25E4" w:rsidP="001D25E4">
      <w:pPr>
        <w:spacing w:after="160" w:line="259" w:lineRule="auto"/>
        <w:jc w:val="center"/>
        <w:rPr>
          <w:rFonts w:eastAsia="Aptos"/>
          <w:kern w:val="2"/>
          <w:sz w:val="28"/>
          <w:szCs w:val="28"/>
          <w:lang w:eastAsia="en-US"/>
          <w14:ligatures w14:val="standardContextual"/>
        </w:rPr>
      </w:pPr>
      <w:r w:rsidRPr="001D25E4">
        <w:rPr>
          <w:rFonts w:eastAsia="Aptos"/>
          <w:kern w:val="2"/>
          <w:sz w:val="28"/>
          <w:szCs w:val="28"/>
          <w:lang w:eastAsia="en-US"/>
          <w14:ligatures w14:val="standardContextual"/>
        </w:rPr>
        <w:t>PRIÈRES À L’OCCASION DE LA JOURNÉE MONDIALE 2025</w:t>
      </w:r>
    </w:p>
    <w:p w14:paraId="6A26E150" w14:textId="77777777" w:rsidR="001D25E4" w:rsidRPr="001D25E4" w:rsidRDefault="001D25E4" w:rsidP="001D25E4">
      <w:pPr>
        <w:spacing w:after="160" w:line="259" w:lineRule="auto"/>
        <w:jc w:val="center"/>
        <w:rPr>
          <w:rFonts w:eastAsia="Aptos"/>
          <w:kern w:val="2"/>
          <w:sz w:val="28"/>
          <w:szCs w:val="28"/>
          <w:lang w:eastAsia="en-US"/>
          <w14:ligatures w14:val="standardContextual"/>
        </w:rPr>
      </w:pPr>
      <w:r w:rsidRPr="001D25E4">
        <w:rPr>
          <w:rFonts w:eastAsia="Aptos"/>
          <w:kern w:val="2"/>
          <w:sz w:val="28"/>
          <w:szCs w:val="28"/>
          <w:lang w:eastAsia="en-US"/>
          <w14:ligatures w14:val="standardContextual"/>
        </w:rPr>
        <w:t>POUR LES MISSIONNAIRES MARTYRS</w:t>
      </w:r>
    </w:p>
    <w:p w14:paraId="709EAFB3" w14:textId="77777777" w:rsidR="001D25E4" w:rsidRPr="001D25E4" w:rsidRDefault="001D25E4" w:rsidP="001D25E4">
      <w:pPr>
        <w:spacing w:after="160" w:line="259" w:lineRule="auto"/>
        <w:jc w:val="left"/>
        <w:rPr>
          <w:rFonts w:ascii="Aptos" w:eastAsia="Aptos" w:hAnsi="Aptos" w:cs="Times New Roman"/>
          <w:kern w:val="2"/>
          <w:sz w:val="22"/>
          <w:szCs w:val="22"/>
          <w:lang w:eastAsia="en-US"/>
          <w14:ligatures w14:val="standardContextual"/>
        </w:rPr>
      </w:pPr>
    </w:p>
    <w:p w14:paraId="12C7469D" w14:textId="77777777" w:rsidR="001D25E4" w:rsidRPr="001D25E4" w:rsidRDefault="001D25E4" w:rsidP="001D25E4">
      <w:pPr>
        <w:spacing w:after="160" w:line="259" w:lineRule="auto"/>
        <w:jc w:val="left"/>
        <w:rPr>
          <w:rFonts w:ascii="Aptos" w:eastAsia="Aptos" w:hAnsi="Aptos" w:cs="Times New Roman"/>
          <w:kern w:val="2"/>
          <w:sz w:val="22"/>
          <w:szCs w:val="22"/>
          <w:lang w:eastAsia="en-US"/>
          <w14:ligatures w14:val="standardContextual"/>
        </w:rPr>
      </w:pPr>
    </w:p>
    <w:p w14:paraId="01ECADC3" w14:textId="174AAE15" w:rsidR="001D25E4" w:rsidRPr="001D25E4" w:rsidRDefault="001D25E4" w:rsidP="001D25E4">
      <w:pPr>
        <w:spacing w:after="160" w:line="259" w:lineRule="auto"/>
        <w:rPr>
          <w:rFonts w:eastAsia="Aptos"/>
          <w:kern w:val="2"/>
          <w:lang w:eastAsia="en-US"/>
          <w14:ligatures w14:val="standardContextual"/>
        </w:rPr>
      </w:pPr>
      <w:r w:rsidRPr="001D25E4">
        <w:rPr>
          <w:rFonts w:eastAsia="Aptos"/>
          <w:kern w:val="2"/>
          <w:lang w:eastAsia="en-US"/>
          <w14:ligatures w14:val="standardContextual"/>
        </w:rPr>
        <w:t>Seigneur Jésus, que par ton admirable et entière soumission à Dieu le Père, tu as accepté de boire à la coupe qui t’était réservée. Toi, le Saint de Dieu, qui as accepté de mourir en réparation des péchés de l’humanité et nous as ouvert les portes du paradis, reçois tous ces martyrs qui ont marché à ta suite, osé témoigner</w:t>
      </w:r>
      <w:r w:rsidR="00165F35">
        <w:rPr>
          <w:rFonts w:eastAsia="Aptos"/>
          <w:kern w:val="2"/>
          <w:lang w:eastAsia="en-US"/>
          <w14:ligatures w14:val="standardContextual"/>
        </w:rPr>
        <w:t xml:space="preserve"> </w:t>
      </w:r>
      <w:r w:rsidR="00165F35" w:rsidRPr="009F0FEA">
        <w:rPr>
          <w:rFonts w:eastAsia="Aptos"/>
          <w:kern w:val="2"/>
          <w:lang w:eastAsia="en-US"/>
          <w14:ligatures w14:val="standardContextual"/>
        </w:rPr>
        <w:t>de</w:t>
      </w:r>
      <w:r w:rsidRPr="001D25E4">
        <w:rPr>
          <w:rFonts w:eastAsia="Aptos"/>
          <w:kern w:val="2"/>
          <w:lang w:eastAsia="en-US"/>
          <w14:ligatures w14:val="standardContextual"/>
        </w:rPr>
        <w:t xml:space="preserve"> ton amour en des lieux et des temps hostiles à cette grande vérité et à ton si beau message. Que leur sang versé en ton nom fortifie notre foi et nous donne le courage de toujours témoigner, malgré l’adversité, </w:t>
      </w:r>
      <w:r w:rsidR="00165F35" w:rsidRPr="009F0FEA">
        <w:rPr>
          <w:rFonts w:eastAsia="Aptos"/>
          <w:kern w:val="2"/>
          <w:lang w:eastAsia="en-US"/>
          <w14:ligatures w14:val="standardContextual"/>
        </w:rPr>
        <w:t>de</w:t>
      </w:r>
      <w:r w:rsidR="00165F35">
        <w:rPr>
          <w:rFonts w:eastAsia="Aptos"/>
          <w:kern w:val="2"/>
          <w:lang w:eastAsia="en-US"/>
          <w14:ligatures w14:val="standardContextual"/>
        </w:rPr>
        <w:t xml:space="preserve"> </w:t>
      </w:r>
      <w:r w:rsidRPr="001D25E4">
        <w:rPr>
          <w:rFonts w:eastAsia="Aptos"/>
          <w:kern w:val="2"/>
          <w:lang w:eastAsia="en-US"/>
          <w14:ligatures w14:val="standardContextual"/>
        </w:rPr>
        <w:t xml:space="preserve">ton amour indéfectible pour l'humanité. </w:t>
      </w:r>
    </w:p>
    <w:p w14:paraId="6FD2B235" w14:textId="77777777" w:rsidR="001D25E4" w:rsidRPr="001D25E4" w:rsidRDefault="001D25E4" w:rsidP="001D25E4">
      <w:pPr>
        <w:spacing w:after="160" w:line="259" w:lineRule="auto"/>
        <w:rPr>
          <w:rFonts w:eastAsia="Aptos"/>
          <w:kern w:val="2"/>
          <w:lang w:eastAsia="en-US"/>
          <w14:ligatures w14:val="standardContextual"/>
        </w:rPr>
      </w:pPr>
      <w:r w:rsidRPr="001D25E4">
        <w:rPr>
          <w:rFonts w:eastAsia="Aptos"/>
          <w:kern w:val="2"/>
          <w:lang w:eastAsia="en-US"/>
          <w14:ligatures w14:val="standardContextual"/>
        </w:rPr>
        <w:t>Toi qui règnes avec le Père et le Saint-Esprit, maintenant et pour les siècles des siècles.</w:t>
      </w:r>
    </w:p>
    <w:p w14:paraId="010B8715" w14:textId="77777777" w:rsidR="001D25E4" w:rsidRPr="001D25E4" w:rsidRDefault="001D25E4" w:rsidP="001D25E4">
      <w:pPr>
        <w:spacing w:after="160" w:line="259" w:lineRule="auto"/>
        <w:rPr>
          <w:rFonts w:eastAsia="Aptos"/>
          <w:b/>
          <w:bCs/>
          <w:kern w:val="2"/>
          <w:lang w:eastAsia="en-US"/>
          <w14:ligatures w14:val="standardContextual"/>
        </w:rPr>
      </w:pPr>
      <w:r w:rsidRPr="001D25E4">
        <w:rPr>
          <w:rFonts w:eastAsia="Aptos"/>
          <w:b/>
          <w:bCs/>
          <w:kern w:val="2"/>
          <w:lang w:eastAsia="en-US"/>
          <w14:ligatures w14:val="standardContextual"/>
        </w:rPr>
        <w:t>Amen.</w:t>
      </w:r>
    </w:p>
    <w:p w14:paraId="3249E35B" w14:textId="24DA9009" w:rsidR="001D25E4" w:rsidRPr="001D25E4" w:rsidRDefault="001D25E4" w:rsidP="001D25E4">
      <w:pPr>
        <w:spacing w:after="160" w:line="259" w:lineRule="auto"/>
        <w:jc w:val="center"/>
        <w:rPr>
          <w:rFonts w:eastAsia="Aptos"/>
          <w:kern w:val="2"/>
          <w:sz w:val="28"/>
          <w:szCs w:val="28"/>
          <w:lang w:eastAsia="en-US"/>
          <w14:ligatures w14:val="standardContextual"/>
        </w:rPr>
      </w:pPr>
      <w:r w:rsidRPr="001D25E4">
        <w:rPr>
          <w:rFonts w:eastAsia="Aptos"/>
          <w:kern w:val="2"/>
          <w:sz w:val="28"/>
          <w:szCs w:val="28"/>
          <w:lang w:eastAsia="en-US"/>
          <w14:ligatures w14:val="standardContextual"/>
        </w:rPr>
        <w:t>Suggestion</w:t>
      </w:r>
      <w:r>
        <w:rPr>
          <w:rFonts w:eastAsia="Aptos"/>
          <w:kern w:val="2"/>
          <w:sz w:val="28"/>
          <w:szCs w:val="28"/>
          <w:lang w:eastAsia="en-US"/>
          <w14:ligatures w14:val="standardContextual"/>
        </w:rPr>
        <w:t>s</w:t>
      </w:r>
      <w:r w:rsidRPr="001D25E4">
        <w:rPr>
          <w:rFonts w:eastAsia="Aptos"/>
          <w:kern w:val="2"/>
          <w:sz w:val="28"/>
          <w:szCs w:val="28"/>
          <w:lang w:eastAsia="en-US"/>
          <w14:ligatures w14:val="standardContextual"/>
        </w:rPr>
        <w:t xml:space="preserve"> de prière de louange :</w:t>
      </w:r>
    </w:p>
    <w:p w14:paraId="57A3F2C6" w14:textId="77777777" w:rsidR="001D25E4" w:rsidRPr="001D25E4" w:rsidRDefault="001D25E4" w:rsidP="001D25E4">
      <w:pPr>
        <w:spacing w:after="160" w:line="259" w:lineRule="auto"/>
        <w:jc w:val="center"/>
        <w:rPr>
          <w:rFonts w:eastAsia="Aptos"/>
          <w:kern w:val="2"/>
          <w:sz w:val="28"/>
          <w:szCs w:val="28"/>
          <w:lang w:eastAsia="en-US"/>
          <w14:ligatures w14:val="standardContextual"/>
        </w:rPr>
      </w:pPr>
    </w:p>
    <w:p w14:paraId="47A57DAB" w14:textId="7185D39E" w:rsidR="001D25E4" w:rsidRPr="001D25E4" w:rsidRDefault="001D25E4" w:rsidP="001D25E4">
      <w:pPr>
        <w:spacing w:after="160" w:line="259" w:lineRule="auto"/>
        <w:rPr>
          <w:rFonts w:eastAsia="Aptos"/>
          <w:kern w:val="2"/>
          <w:lang w:eastAsia="en-US"/>
          <w14:ligatures w14:val="standardContextual"/>
        </w:rPr>
      </w:pPr>
      <w:r w:rsidRPr="001D25E4">
        <w:rPr>
          <w:rFonts w:eastAsia="Aptos"/>
          <w:kern w:val="2"/>
          <w:lang w:eastAsia="en-US"/>
          <w14:ligatures w14:val="standardContextual"/>
        </w:rPr>
        <w:t xml:space="preserve">Pour tous les saints martyrs, qui ont témoigné </w:t>
      </w:r>
      <w:r w:rsidR="00165F35" w:rsidRPr="009F0FEA">
        <w:rPr>
          <w:rFonts w:eastAsia="Aptos"/>
          <w:kern w:val="2"/>
          <w:lang w:eastAsia="en-US"/>
          <w14:ligatures w14:val="standardContextual"/>
        </w:rPr>
        <w:t>de</w:t>
      </w:r>
      <w:r w:rsidR="00165F35">
        <w:rPr>
          <w:rFonts w:eastAsia="Aptos"/>
          <w:kern w:val="2"/>
          <w:lang w:eastAsia="en-US"/>
          <w14:ligatures w14:val="standardContextual"/>
        </w:rPr>
        <w:t xml:space="preserve"> </w:t>
      </w:r>
      <w:r w:rsidRPr="001D25E4">
        <w:rPr>
          <w:rFonts w:eastAsia="Aptos"/>
          <w:kern w:val="2"/>
          <w:lang w:eastAsia="en-US"/>
          <w14:ligatures w14:val="standardContextual"/>
        </w:rPr>
        <w:t>leur foi au prix de leurs vies et qui ont aimé jusqu’à leur dernier souffle</w:t>
      </w:r>
      <w:r>
        <w:rPr>
          <w:rFonts w:eastAsia="Aptos"/>
          <w:kern w:val="2"/>
          <w:lang w:eastAsia="en-US"/>
          <w14:ligatures w14:val="standardContextual"/>
        </w:rPr>
        <w:t>,</w:t>
      </w:r>
      <w:r w:rsidRPr="001D25E4">
        <w:rPr>
          <w:rFonts w:eastAsia="Aptos"/>
          <w:kern w:val="2"/>
          <w:lang w:eastAsia="en-US"/>
          <w14:ligatures w14:val="standardContextual"/>
        </w:rPr>
        <w:t xml:space="preserve"> </w:t>
      </w:r>
    </w:p>
    <w:p w14:paraId="32D2E249" w14:textId="446A574B" w:rsidR="001D25E4" w:rsidRPr="001D25E4" w:rsidRDefault="005473E6" w:rsidP="001D25E4">
      <w:pPr>
        <w:spacing w:after="160" w:line="259" w:lineRule="auto"/>
        <w:rPr>
          <w:rFonts w:eastAsia="Aptos"/>
          <w:b/>
          <w:bCs/>
          <w:kern w:val="2"/>
          <w:lang w:eastAsia="en-US"/>
          <w14:ligatures w14:val="standardContextual"/>
        </w:rPr>
      </w:pPr>
      <w:r>
        <w:rPr>
          <w:rFonts w:eastAsia="Aptos"/>
          <w:b/>
          <w:bCs/>
          <w:kern w:val="2"/>
          <w:lang w:eastAsia="en-US"/>
          <w14:ligatures w14:val="standardContextual"/>
        </w:rPr>
        <w:t>Nous r</w:t>
      </w:r>
      <w:r w:rsidR="001D25E4">
        <w:rPr>
          <w:rFonts w:eastAsia="Aptos"/>
          <w:b/>
          <w:bCs/>
          <w:kern w:val="2"/>
          <w:lang w:eastAsia="en-US"/>
          <w14:ligatures w14:val="standardContextual"/>
        </w:rPr>
        <w:t>endons</w:t>
      </w:r>
      <w:r w:rsidR="001D25E4" w:rsidRPr="001D25E4">
        <w:rPr>
          <w:rFonts w:eastAsia="Aptos"/>
          <w:b/>
          <w:bCs/>
          <w:kern w:val="2"/>
          <w:lang w:eastAsia="en-US"/>
          <w14:ligatures w14:val="standardContextual"/>
        </w:rPr>
        <w:t xml:space="preserve"> grâce à Dieu.</w:t>
      </w:r>
    </w:p>
    <w:p w14:paraId="5F3FEA34" w14:textId="77777777" w:rsidR="001D25E4" w:rsidRPr="001D25E4" w:rsidRDefault="001D25E4" w:rsidP="001D25E4">
      <w:pPr>
        <w:spacing w:after="160" w:line="259" w:lineRule="auto"/>
        <w:rPr>
          <w:rFonts w:eastAsia="Aptos"/>
          <w:kern w:val="2"/>
          <w:lang w:eastAsia="en-US"/>
          <w14:ligatures w14:val="standardContextual"/>
        </w:rPr>
      </w:pPr>
    </w:p>
    <w:p w14:paraId="3208A502" w14:textId="73F8932C" w:rsidR="001D25E4" w:rsidRPr="001D25E4" w:rsidRDefault="001D25E4" w:rsidP="001D25E4">
      <w:pPr>
        <w:spacing w:after="160" w:line="259" w:lineRule="auto"/>
        <w:rPr>
          <w:rFonts w:eastAsia="Aptos"/>
          <w:kern w:val="2"/>
          <w:lang w:eastAsia="en-US"/>
          <w14:ligatures w14:val="standardContextual"/>
        </w:rPr>
      </w:pPr>
      <w:r w:rsidRPr="001D25E4">
        <w:rPr>
          <w:rFonts w:eastAsia="Aptos"/>
          <w:kern w:val="2"/>
          <w:lang w:eastAsia="en-US"/>
          <w14:ligatures w14:val="standardContextual"/>
        </w:rPr>
        <w:t>Pour les saints martyrs, qui, par amour, ont consacré leur vie à l'annonce de l'Évangile et ont communié aux souffrances du Christ</w:t>
      </w:r>
      <w:r>
        <w:rPr>
          <w:rFonts w:eastAsia="Aptos"/>
          <w:kern w:val="2"/>
          <w:lang w:eastAsia="en-US"/>
          <w14:ligatures w14:val="standardContextual"/>
        </w:rPr>
        <w:t>,</w:t>
      </w:r>
    </w:p>
    <w:p w14:paraId="10AF0895" w14:textId="03AAF6EE" w:rsidR="001D25E4" w:rsidRPr="001D25E4" w:rsidRDefault="005473E6" w:rsidP="001D25E4">
      <w:pPr>
        <w:spacing w:after="160" w:line="259" w:lineRule="auto"/>
        <w:rPr>
          <w:rFonts w:eastAsia="Aptos"/>
          <w:b/>
          <w:bCs/>
          <w:kern w:val="2"/>
          <w:lang w:eastAsia="en-US"/>
          <w14:ligatures w14:val="standardContextual"/>
        </w:rPr>
      </w:pPr>
      <w:r>
        <w:rPr>
          <w:rFonts w:eastAsia="Aptos"/>
          <w:b/>
          <w:bCs/>
          <w:kern w:val="2"/>
          <w:lang w:eastAsia="en-US"/>
          <w14:ligatures w14:val="standardContextual"/>
        </w:rPr>
        <w:t>Nous r</w:t>
      </w:r>
      <w:r w:rsidR="001D25E4" w:rsidRPr="001D25E4">
        <w:rPr>
          <w:rFonts w:eastAsia="Aptos"/>
          <w:b/>
          <w:bCs/>
          <w:kern w:val="2"/>
          <w:lang w:eastAsia="en-US"/>
          <w14:ligatures w14:val="standardContextual"/>
        </w:rPr>
        <w:t>endons grâce à Dieu.</w:t>
      </w:r>
    </w:p>
    <w:p w14:paraId="5E2D9C5E" w14:textId="77777777" w:rsidR="00F87A84" w:rsidRDefault="00F87A84" w:rsidP="00BB4E49">
      <w:pPr>
        <w:rPr>
          <w:sz w:val="22"/>
          <w:szCs w:val="22"/>
        </w:rPr>
      </w:pPr>
    </w:p>
    <w:p w14:paraId="389754BD" w14:textId="77777777" w:rsidR="00D10665" w:rsidRPr="00960255" w:rsidRDefault="00D10665" w:rsidP="00BB4E49">
      <w:pPr>
        <w:rPr>
          <w:sz w:val="22"/>
          <w:szCs w:val="22"/>
        </w:rPr>
      </w:pPr>
    </w:p>
    <w:p w14:paraId="404D7455" w14:textId="42089449" w:rsidR="00BB4E49" w:rsidRPr="001D25E4" w:rsidRDefault="00BB4E49" w:rsidP="00BB4E49">
      <w:r w:rsidRPr="001D25E4">
        <w:t>Pierre Joannette, d.p.</w:t>
      </w:r>
    </w:p>
    <w:p w14:paraId="5253DBA1" w14:textId="7BB38E19" w:rsidR="00E314F0" w:rsidRPr="001D25E4" w:rsidRDefault="00E314F0" w:rsidP="00BB4E49">
      <w:r w:rsidRPr="001D25E4">
        <w:t>Adjoint à la mission</w:t>
      </w:r>
    </w:p>
    <w:p w14:paraId="09D45CDE" w14:textId="1432D1E6" w:rsidR="008F168D" w:rsidRPr="001D25E4" w:rsidRDefault="00BB4E49" w:rsidP="00BB4E49">
      <w:r w:rsidRPr="001D25E4">
        <w:t xml:space="preserve">Carrefour </w:t>
      </w:r>
      <w:r w:rsidR="00B12387" w:rsidRPr="001D25E4">
        <w:t>I</w:t>
      </w:r>
      <w:r w:rsidRPr="001D25E4">
        <w:t>ntervocationnel</w:t>
      </w:r>
    </w:p>
    <w:sectPr w:rsidR="008F168D" w:rsidRPr="001D25E4" w:rsidSect="00443011">
      <w:footerReference w:type="default" r:id="rId7"/>
      <w:headerReference w:type="first" r:id="rId8"/>
      <w:footerReference w:type="first" r:id="rId9"/>
      <w:pgSz w:w="12240" w:h="15840"/>
      <w:pgMar w:top="2160" w:right="1440" w:bottom="805" w:left="1440" w:header="505" w:footer="50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BAFA" w14:textId="77777777" w:rsidR="008D130E" w:rsidRDefault="008D130E" w:rsidP="008F168D">
      <w:r>
        <w:separator/>
      </w:r>
    </w:p>
  </w:endnote>
  <w:endnote w:type="continuationSeparator" w:id="0">
    <w:p w14:paraId="4F20D973" w14:textId="77777777" w:rsidR="008D130E" w:rsidRDefault="008D130E" w:rsidP="008F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8CBF" w14:textId="77777777" w:rsidR="0004432F" w:rsidRPr="008F168D" w:rsidRDefault="0004432F" w:rsidP="0004432F">
    <w:pPr>
      <w:pStyle w:val="Pieddepage"/>
      <w:pBdr>
        <w:top w:val="single" w:sz="4" w:space="1" w:color="auto"/>
      </w:pBdr>
      <w:jc w:val="center"/>
      <w:rPr>
        <w:sz w:val="20"/>
        <w:szCs w:val="20"/>
      </w:rPr>
    </w:pPr>
    <w:r w:rsidRPr="008F168D">
      <w:rPr>
        <w:sz w:val="20"/>
        <w:szCs w:val="20"/>
      </w:rPr>
      <w:t>180, place Juge-Desnoyers, bureau 1003, Laval (Québec)  H7G 1A4</w:t>
    </w:r>
  </w:p>
  <w:p w14:paraId="7E741C94" w14:textId="77777777" w:rsidR="0004432F" w:rsidRPr="008F168D" w:rsidRDefault="0004432F" w:rsidP="0004432F">
    <w:pPr>
      <w:pStyle w:val="Pieddepage"/>
      <w:jc w:val="center"/>
      <w:rPr>
        <w:sz w:val="20"/>
        <w:szCs w:val="20"/>
      </w:rPr>
    </w:pPr>
    <w:r w:rsidRPr="008F168D">
      <w:rPr>
        <w:sz w:val="20"/>
        <w:szCs w:val="20"/>
      </w:rPr>
      <w:t xml:space="preserve">514-271-5659  </w:t>
    </w:r>
    <w:hyperlink r:id="rId1" w:history="1">
      <w:r w:rsidRPr="008F168D">
        <w:rPr>
          <w:rStyle w:val="Lienhypertexte"/>
          <w:sz w:val="20"/>
          <w:szCs w:val="20"/>
        </w:rPr>
        <w:t>info@carrefourintervocationnel.ca</w:t>
      </w:r>
    </w:hyperlink>
  </w:p>
  <w:p w14:paraId="47794584" w14:textId="77777777" w:rsidR="0004432F" w:rsidRPr="008F168D" w:rsidRDefault="0004432F" w:rsidP="0004432F">
    <w:pPr>
      <w:pStyle w:val="Pieddepage"/>
      <w:jc w:val="center"/>
      <w:rPr>
        <w:noProof/>
        <w:color w:val="0000FF"/>
        <w:sz w:val="20"/>
        <w:szCs w:val="20"/>
        <w:u w:val="single"/>
        <w:lang w:eastAsia="en-US"/>
      </w:rPr>
    </w:pPr>
    <w:hyperlink r:id="rId2" w:history="1">
      <w:r w:rsidRPr="008F168D">
        <w:rPr>
          <w:rStyle w:val="Lienhypertexte"/>
          <w:sz w:val="20"/>
          <w:szCs w:val="20"/>
        </w:rPr>
        <w:t>www.carrefourintervocationnel.ca</w:t>
      </w:r>
    </w:hyperlink>
    <w:r w:rsidRPr="008F168D">
      <w:rPr>
        <w:sz w:val="20"/>
        <w:szCs w:val="20"/>
      </w:rPr>
      <w:t xml:space="preserve"> </w:t>
    </w:r>
    <w:r w:rsidRPr="008F168D">
      <w:rPr>
        <w:noProof/>
        <w:sz w:val="20"/>
        <w:szCs w:val="20"/>
        <w:lang w:eastAsia="fr-CA"/>
      </w:rPr>
      <w:drawing>
        <wp:anchor distT="0" distB="0" distL="114300" distR="114300" simplePos="0" relativeHeight="251663872" behindDoc="0" locked="0" layoutInCell="1" allowOverlap="1" wp14:anchorId="126CAB27" wp14:editId="2B3AB471">
          <wp:simplePos x="0" y="0"/>
          <wp:positionH relativeFrom="column">
            <wp:posOffset>5100955</wp:posOffset>
          </wp:positionH>
          <wp:positionV relativeFrom="paragraph">
            <wp:posOffset>5048885</wp:posOffset>
          </wp:positionV>
          <wp:extent cx="219075" cy="219075"/>
          <wp:effectExtent l="0" t="0" r="0" b="0"/>
          <wp:wrapNone/>
          <wp:docPr id="72" name="Image 72"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2" descr="Une image contenant symbo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Pr="008F168D">
      <w:rPr>
        <w:noProof/>
        <w:sz w:val="20"/>
        <w:szCs w:val="20"/>
        <w:lang w:eastAsia="fr-CA"/>
      </w:rPr>
      <w:drawing>
        <wp:anchor distT="0" distB="0" distL="114300" distR="114300" simplePos="0" relativeHeight="251664896" behindDoc="0" locked="0" layoutInCell="1" allowOverlap="1" wp14:anchorId="79939C69" wp14:editId="0629276D">
          <wp:simplePos x="0" y="0"/>
          <wp:positionH relativeFrom="column">
            <wp:posOffset>5100955</wp:posOffset>
          </wp:positionH>
          <wp:positionV relativeFrom="paragraph">
            <wp:posOffset>5048885</wp:posOffset>
          </wp:positionV>
          <wp:extent cx="219075" cy="219075"/>
          <wp:effectExtent l="0" t="0" r="0" b="0"/>
          <wp:wrapNone/>
          <wp:docPr id="73" name="Image 73"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73" descr="Une image contenant symbo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Pr="008F168D">
      <w:rPr>
        <w:sz w:val="20"/>
        <w:szCs w:val="20"/>
      </w:rPr>
      <w:t xml:space="preserve"> </w:t>
    </w:r>
    <w:r w:rsidRPr="008F168D">
      <w:rPr>
        <w:noProof/>
        <w:sz w:val="20"/>
        <w:szCs w:val="20"/>
      </w:rPr>
      <w:drawing>
        <wp:inline distT="0" distB="0" distL="0" distR="0" wp14:anchorId="09CF03BD" wp14:editId="12D908FE">
          <wp:extent cx="108000" cy="108000"/>
          <wp:effectExtent l="0" t="0" r="0" b="0"/>
          <wp:docPr id="7" name="Image 7" descr="Une image contenant logo, symbol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logo, symbole, Graphique, cercl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8F168D">
      <w:rPr>
        <w:sz w:val="20"/>
        <w:szCs w:val="20"/>
      </w:rPr>
      <w:t xml:space="preserve">  </w:t>
    </w:r>
    <w:r w:rsidRPr="008F168D">
      <w:rPr>
        <w:noProof/>
        <w:color w:val="0000FF"/>
        <w:sz w:val="20"/>
        <w:szCs w:val="20"/>
        <w:lang w:eastAsia="en-US"/>
      </w:rPr>
      <w:drawing>
        <wp:inline distT="0" distB="0" distL="0" distR="0" wp14:anchorId="587A9868" wp14:editId="7235BE78">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p>
  <w:p w14:paraId="60133409" w14:textId="77777777" w:rsidR="0004432F" w:rsidRPr="0004432F" w:rsidRDefault="0004432F" w:rsidP="000443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46F6" w14:textId="7E3ADDB5" w:rsidR="0004432F" w:rsidRDefault="0004432F">
    <w:pPr>
      <w:pStyle w:val="Pieddepage"/>
    </w:pPr>
  </w:p>
  <w:p w14:paraId="40063659" w14:textId="019524A4" w:rsidR="00776DEC" w:rsidRPr="0004432F" w:rsidRDefault="00776DEC" w:rsidP="000443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9114" w14:textId="77777777" w:rsidR="008D130E" w:rsidRDefault="008D130E" w:rsidP="008F168D">
      <w:r>
        <w:separator/>
      </w:r>
    </w:p>
  </w:footnote>
  <w:footnote w:type="continuationSeparator" w:id="0">
    <w:p w14:paraId="4511AEA8" w14:textId="77777777" w:rsidR="008D130E" w:rsidRDefault="008D130E" w:rsidP="008F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6C4C" w14:textId="1077B58F" w:rsidR="00D25B8E" w:rsidRPr="008F168D" w:rsidRDefault="00D25B8E" w:rsidP="008F168D">
    <w:pPr>
      <w:jc w:val="right"/>
      <w:rPr>
        <w:sz w:val="12"/>
        <w:szCs w:val="28"/>
      </w:rPr>
    </w:pPr>
    <w:r w:rsidRPr="008F168D">
      <w:rPr>
        <w:noProof/>
        <w:sz w:val="28"/>
        <w:szCs w:val="28"/>
      </w:rPr>
      <w:drawing>
        <wp:anchor distT="0" distB="0" distL="114300" distR="114300" simplePos="0" relativeHeight="251661824" behindDoc="0" locked="0" layoutInCell="1" allowOverlap="1" wp14:anchorId="58DC26C1" wp14:editId="143BEA43">
          <wp:simplePos x="0" y="0"/>
          <wp:positionH relativeFrom="margin">
            <wp:align>left</wp:align>
          </wp:positionH>
          <wp:positionV relativeFrom="paragraph">
            <wp:posOffset>2236</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2FE76345" w14:textId="77777777" w:rsidR="00D25B8E" w:rsidRPr="008F168D" w:rsidRDefault="00D25B8E" w:rsidP="008F168D">
    <w:pPr>
      <w:pStyle w:val="Titre1"/>
      <w:jc w:val="right"/>
      <w:rPr>
        <w:rFonts w:ascii="Gotham Light" w:hAnsi="Gotham Light"/>
        <w:sz w:val="28"/>
        <w:szCs w:val="28"/>
      </w:rPr>
    </w:pPr>
    <w:r w:rsidRPr="008F168D">
      <w:rPr>
        <w:rFonts w:ascii="Gotham Light" w:hAnsi="Gotham Light"/>
        <w:sz w:val="28"/>
        <w:szCs w:val="28"/>
      </w:rPr>
      <w:t>Fraterniser</w:t>
    </w:r>
  </w:p>
  <w:p w14:paraId="5AD828BA" w14:textId="77777777" w:rsidR="00D25B8E" w:rsidRPr="008F168D" w:rsidRDefault="00D25B8E" w:rsidP="008F168D">
    <w:pPr>
      <w:jc w:val="right"/>
      <w:rPr>
        <w:sz w:val="12"/>
        <w:szCs w:val="12"/>
      </w:rPr>
    </w:pPr>
  </w:p>
  <w:p w14:paraId="319F5F88" w14:textId="77777777" w:rsidR="00D25B8E" w:rsidRPr="008F168D" w:rsidRDefault="00D25B8E" w:rsidP="008F168D">
    <w:pPr>
      <w:pStyle w:val="Titre1"/>
      <w:jc w:val="right"/>
      <w:rPr>
        <w:rFonts w:ascii="Gotham Light" w:hAnsi="Gotham Light"/>
        <w:sz w:val="28"/>
        <w:szCs w:val="28"/>
      </w:rPr>
    </w:pPr>
    <w:r w:rsidRPr="008F168D">
      <w:rPr>
        <w:rFonts w:ascii="Gotham Light" w:hAnsi="Gotham Light"/>
        <w:sz w:val="28"/>
        <w:szCs w:val="28"/>
      </w:rPr>
      <w:t>Partager</w:t>
    </w:r>
  </w:p>
  <w:p w14:paraId="4A20B6D4" w14:textId="77777777" w:rsidR="00D25B8E" w:rsidRPr="008F168D" w:rsidRDefault="00D25B8E" w:rsidP="008F168D">
    <w:pPr>
      <w:jc w:val="right"/>
      <w:rPr>
        <w:sz w:val="12"/>
        <w:szCs w:val="12"/>
      </w:rPr>
    </w:pPr>
  </w:p>
  <w:p w14:paraId="70177753" w14:textId="29A146E9" w:rsidR="00025805" w:rsidRPr="00BB4E49" w:rsidRDefault="00D25B8E" w:rsidP="00BB4E49">
    <w:pPr>
      <w:pStyle w:val="Titre1"/>
      <w:jc w:val="right"/>
      <w:rPr>
        <w:rFonts w:ascii="Gotham Light" w:hAnsi="Gotham Light"/>
        <w:sz w:val="28"/>
        <w:szCs w:val="28"/>
      </w:rPr>
    </w:pPr>
    <w:r w:rsidRPr="008F168D">
      <w:rPr>
        <w:rFonts w:ascii="Gotham Light" w:hAnsi="Gotham Light"/>
        <w:sz w:val="28"/>
        <w:szCs w:val="28"/>
      </w:rPr>
      <w:t>Réseauter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26141"/>
    <w:multiLevelType w:val="hybridMultilevel"/>
    <w:tmpl w:val="69346C14"/>
    <w:lvl w:ilvl="0" w:tplc="81840328">
      <w:numFmt w:val="bullet"/>
      <w:lvlText w:val="-"/>
      <w:lvlJc w:val="left"/>
      <w:pPr>
        <w:ind w:left="3240" w:hanging="360"/>
      </w:pPr>
      <w:rPr>
        <w:rFonts w:ascii="Arial" w:eastAsia="Aptos" w:hAnsi="Arial" w:cs="Aria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 w15:restartNumberingAfterBreak="0">
    <w:nsid w:val="413306DF"/>
    <w:multiLevelType w:val="hybridMultilevel"/>
    <w:tmpl w:val="99F25B26"/>
    <w:lvl w:ilvl="0" w:tplc="D45AF864">
      <w:numFmt w:val="bullet"/>
      <w:lvlText w:val="-"/>
      <w:lvlJc w:val="left"/>
      <w:pPr>
        <w:ind w:left="3900" w:hanging="360"/>
      </w:pPr>
      <w:rPr>
        <w:rFonts w:ascii="Aptos" w:eastAsiaTheme="minorHAnsi" w:hAnsi="Aptos" w:cstheme="minorBidi" w:hint="default"/>
      </w:rPr>
    </w:lvl>
    <w:lvl w:ilvl="1" w:tplc="0C0C0003" w:tentative="1">
      <w:start w:val="1"/>
      <w:numFmt w:val="bullet"/>
      <w:lvlText w:val="o"/>
      <w:lvlJc w:val="left"/>
      <w:pPr>
        <w:ind w:left="4620" w:hanging="360"/>
      </w:pPr>
      <w:rPr>
        <w:rFonts w:ascii="Courier New" w:hAnsi="Courier New" w:cs="Courier New" w:hint="default"/>
      </w:rPr>
    </w:lvl>
    <w:lvl w:ilvl="2" w:tplc="0C0C0005" w:tentative="1">
      <w:start w:val="1"/>
      <w:numFmt w:val="bullet"/>
      <w:lvlText w:val=""/>
      <w:lvlJc w:val="left"/>
      <w:pPr>
        <w:ind w:left="5340" w:hanging="360"/>
      </w:pPr>
      <w:rPr>
        <w:rFonts w:ascii="Wingdings" w:hAnsi="Wingdings" w:hint="default"/>
      </w:rPr>
    </w:lvl>
    <w:lvl w:ilvl="3" w:tplc="0C0C0001" w:tentative="1">
      <w:start w:val="1"/>
      <w:numFmt w:val="bullet"/>
      <w:lvlText w:val=""/>
      <w:lvlJc w:val="left"/>
      <w:pPr>
        <w:ind w:left="6060" w:hanging="360"/>
      </w:pPr>
      <w:rPr>
        <w:rFonts w:ascii="Symbol" w:hAnsi="Symbol" w:hint="default"/>
      </w:rPr>
    </w:lvl>
    <w:lvl w:ilvl="4" w:tplc="0C0C0003" w:tentative="1">
      <w:start w:val="1"/>
      <w:numFmt w:val="bullet"/>
      <w:lvlText w:val="o"/>
      <w:lvlJc w:val="left"/>
      <w:pPr>
        <w:ind w:left="6780" w:hanging="360"/>
      </w:pPr>
      <w:rPr>
        <w:rFonts w:ascii="Courier New" w:hAnsi="Courier New" w:cs="Courier New" w:hint="default"/>
      </w:rPr>
    </w:lvl>
    <w:lvl w:ilvl="5" w:tplc="0C0C0005" w:tentative="1">
      <w:start w:val="1"/>
      <w:numFmt w:val="bullet"/>
      <w:lvlText w:val=""/>
      <w:lvlJc w:val="left"/>
      <w:pPr>
        <w:ind w:left="7500" w:hanging="360"/>
      </w:pPr>
      <w:rPr>
        <w:rFonts w:ascii="Wingdings" w:hAnsi="Wingdings" w:hint="default"/>
      </w:rPr>
    </w:lvl>
    <w:lvl w:ilvl="6" w:tplc="0C0C0001" w:tentative="1">
      <w:start w:val="1"/>
      <w:numFmt w:val="bullet"/>
      <w:lvlText w:val=""/>
      <w:lvlJc w:val="left"/>
      <w:pPr>
        <w:ind w:left="8220" w:hanging="360"/>
      </w:pPr>
      <w:rPr>
        <w:rFonts w:ascii="Symbol" w:hAnsi="Symbol" w:hint="default"/>
      </w:rPr>
    </w:lvl>
    <w:lvl w:ilvl="7" w:tplc="0C0C0003" w:tentative="1">
      <w:start w:val="1"/>
      <w:numFmt w:val="bullet"/>
      <w:lvlText w:val="o"/>
      <w:lvlJc w:val="left"/>
      <w:pPr>
        <w:ind w:left="8940" w:hanging="360"/>
      </w:pPr>
      <w:rPr>
        <w:rFonts w:ascii="Courier New" w:hAnsi="Courier New" w:cs="Courier New" w:hint="default"/>
      </w:rPr>
    </w:lvl>
    <w:lvl w:ilvl="8" w:tplc="0C0C0005" w:tentative="1">
      <w:start w:val="1"/>
      <w:numFmt w:val="bullet"/>
      <w:lvlText w:val=""/>
      <w:lvlJc w:val="left"/>
      <w:pPr>
        <w:ind w:left="9660" w:hanging="360"/>
      </w:pPr>
      <w:rPr>
        <w:rFonts w:ascii="Wingdings" w:hAnsi="Wingdings" w:hint="default"/>
      </w:rPr>
    </w:lvl>
  </w:abstractNum>
  <w:num w:numId="1" w16cid:durableId="462043815">
    <w:abstractNumId w:val="1"/>
  </w:num>
  <w:num w:numId="2" w16cid:durableId="67766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B8"/>
    <w:rsid w:val="000018EF"/>
    <w:rsid w:val="000120D0"/>
    <w:rsid w:val="00013AC2"/>
    <w:rsid w:val="00025805"/>
    <w:rsid w:val="00042F38"/>
    <w:rsid w:val="0004432F"/>
    <w:rsid w:val="00070760"/>
    <w:rsid w:val="000A14D9"/>
    <w:rsid w:val="000D07F3"/>
    <w:rsid w:val="000E1CA6"/>
    <w:rsid w:val="00165F35"/>
    <w:rsid w:val="001924B9"/>
    <w:rsid w:val="00196212"/>
    <w:rsid w:val="001D25E4"/>
    <w:rsid w:val="001D2665"/>
    <w:rsid w:val="001D7F65"/>
    <w:rsid w:val="0021204A"/>
    <w:rsid w:val="00250D1D"/>
    <w:rsid w:val="002C7ED4"/>
    <w:rsid w:val="003112A3"/>
    <w:rsid w:val="00335B01"/>
    <w:rsid w:val="00356E3A"/>
    <w:rsid w:val="003B2A73"/>
    <w:rsid w:val="003E43DC"/>
    <w:rsid w:val="00415345"/>
    <w:rsid w:val="00443011"/>
    <w:rsid w:val="00451BF4"/>
    <w:rsid w:val="00476ADC"/>
    <w:rsid w:val="004A1D48"/>
    <w:rsid w:val="004E5A91"/>
    <w:rsid w:val="004E73C5"/>
    <w:rsid w:val="004F0E39"/>
    <w:rsid w:val="005454C9"/>
    <w:rsid w:val="005473E6"/>
    <w:rsid w:val="00556BE5"/>
    <w:rsid w:val="00565D99"/>
    <w:rsid w:val="005A693C"/>
    <w:rsid w:val="00600258"/>
    <w:rsid w:val="0062276F"/>
    <w:rsid w:val="00693D23"/>
    <w:rsid w:val="00717F29"/>
    <w:rsid w:val="00735BC9"/>
    <w:rsid w:val="00735BEA"/>
    <w:rsid w:val="00747D85"/>
    <w:rsid w:val="00776DEC"/>
    <w:rsid w:val="007D13E1"/>
    <w:rsid w:val="008032A3"/>
    <w:rsid w:val="00825619"/>
    <w:rsid w:val="00853766"/>
    <w:rsid w:val="00854584"/>
    <w:rsid w:val="008646B8"/>
    <w:rsid w:val="0086764E"/>
    <w:rsid w:val="00883756"/>
    <w:rsid w:val="008D130E"/>
    <w:rsid w:val="008F168D"/>
    <w:rsid w:val="0090369B"/>
    <w:rsid w:val="009103FE"/>
    <w:rsid w:val="009224DF"/>
    <w:rsid w:val="00940460"/>
    <w:rsid w:val="00953B6D"/>
    <w:rsid w:val="0096010A"/>
    <w:rsid w:val="00960255"/>
    <w:rsid w:val="009F0FEA"/>
    <w:rsid w:val="00A052F0"/>
    <w:rsid w:val="00A63576"/>
    <w:rsid w:val="00A85F7A"/>
    <w:rsid w:val="00AF1908"/>
    <w:rsid w:val="00B12387"/>
    <w:rsid w:val="00B17D12"/>
    <w:rsid w:val="00B737BF"/>
    <w:rsid w:val="00BB4E49"/>
    <w:rsid w:val="00BD1C9A"/>
    <w:rsid w:val="00BF6472"/>
    <w:rsid w:val="00C12D89"/>
    <w:rsid w:val="00C75542"/>
    <w:rsid w:val="00CF6867"/>
    <w:rsid w:val="00D10665"/>
    <w:rsid w:val="00D25B8E"/>
    <w:rsid w:val="00D272D2"/>
    <w:rsid w:val="00D30830"/>
    <w:rsid w:val="00D617CE"/>
    <w:rsid w:val="00DA5B58"/>
    <w:rsid w:val="00E16409"/>
    <w:rsid w:val="00E314F0"/>
    <w:rsid w:val="00E629BB"/>
    <w:rsid w:val="00E973BA"/>
    <w:rsid w:val="00F65D80"/>
    <w:rsid w:val="00F87A84"/>
    <w:rsid w:val="00F97BB3"/>
    <w:rsid w:val="00FC09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D255"/>
  <w15:docId w15:val="{EBCE4BB6-2E05-4E4D-8834-E5757B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8D"/>
    <w:pPr>
      <w:spacing w:after="0" w:line="240" w:lineRule="auto"/>
      <w:jc w:val="both"/>
    </w:pPr>
    <w:rPr>
      <w:rFonts w:ascii="Arial" w:eastAsia="Times New Roman" w:hAnsi="Arial" w:cs="Arial"/>
      <w:sz w:val="24"/>
      <w:szCs w:val="24"/>
      <w:lang w:val="fr-CA" w:eastAsia="fr-FR"/>
    </w:rPr>
  </w:style>
  <w:style w:type="paragraph" w:styleId="Titre1">
    <w:name w:val="heading 1"/>
    <w:basedOn w:val="Normal"/>
    <w:next w:val="Normal"/>
    <w:link w:val="Titre1Car"/>
    <w:qFormat/>
    <w:rsid w:val="008F168D"/>
    <w:pPr>
      <w:keepNext/>
      <w:jc w:val="center"/>
      <w:outlineLvl w:val="0"/>
    </w:pPr>
    <w:rPr>
      <w:rFonts w:ascii="Aptos Display" w:hAnsi="Aptos Display"/>
      <w:color w:val="199DD9"/>
      <w:sz w:val="40"/>
      <w:szCs w:val="40"/>
    </w:rPr>
  </w:style>
  <w:style w:type="paragraph" w:styleId="Titre2">
    <w:name w:val="heading 2"/>
    <w:basedOn w:val="Normal"/>
    <w:next w:val="Normal"/>
    <w:link w:val="Titre2Car"/>
    <w:uiPriority w:val="9"/>
    <w:unhideWhenUsed/>
    <w:qFormat/>
    <w:rsid w:val="00F87A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F168D"/>
    <w:rPr>
      <w:rFonts w:ascii="Aptos Display" w:eastAsia="Times New Roman" w:hAnsi="Aptos Display" w:cs="Arial"/>
      <w:color w:val="199DD9"/>
      <w:sz w:val="40"/>
      <w:szCs w:val="40"/>
      <w:lang w:val="fr-CA" w:eastAsia="fr-FR"/>
    </w:rPr>
  </w:style>
  <w:style w:type="paragraph" w:styleId="En-tte">
    <w:name w:val="header"/>
    <w:basedOn w:val="Normal"/>
    <w:link w:val="En-tteCar"/>
    <w:rsid w:val="008646B8"/>
    <w:pPr>
      <w:tabs>
        <w:tab w:val="center" w:pos="4536"/>
        <w:tab w:val="right" w:pos="9072"/>
      </w:tabs>
    </w:pPr>
  </w:style>
  <w:style w:type="character" w:customStyle="1" w:styleId="En-tteCar">
    <w:name w:val="En-tête Car"/>
    <w:basedOn w:val="Policepardfaut"/>
    <w:link w:val="En-tte"/>
    <w:rsid w:val="008646B8"/>
    <w:rPr>
      <w:rFonts w:ascii="Times New Roman" w:eastAsia="Times New Roman" w:hAnsi="Times New Roman" w:cs="Times New Roman"/>
      <w:sz w:val="24"/>
      <w:szCs w:val="20"/>
      <w:lang w:val="fr-CA" w:eastAsia="fr-FR"/>
    </w:rPr>
  </w:style>
  <w:style w:type="paragraph" w:styleId="Pieddepage">
    <w:name w:val="footer"/>
    <w:basedOn w:val="Normal"/>
    <w:link w:val="PieddepageCar"/>
    <w:uiPriority w:val="99"/>
    <w:rsid w:val="008646B8"/>
    <w:pPr>
      <w:tabs>
        <w:tab w:val="center" w:pos="4536"/>
        <w:tab w:val="right" w:pos="9072"/>
      </w:tabs>
    </w:pPr>
  </w:style>
  <w:style w:type="character" w:customStyle="1" w:styleId="PieddepageCar">
    <w:name w:val="Pied de page Car"/>
    <w:basedOn w:val="Policepardfaut"/>
    <w:link w:val="Pieddepage"/>
    <w:uiPriority w:val="99"/>
    <w:rsid w:val="008646B8"/>
    <w:rPr>
      <w:rFonts w:ascii="Times New Roman" w:eastAsia="Times New Roman" w:hAnsi="Times New Roman" w:cs="Times New Roman"/>
      <w:sz w:val="24"/>
      <w:szCs w:val="20"/>
      <w:lang w:val="fr-CA" w:eastAsia="fr-FR"/>
    </w:rPr>
  </w:style>
  <w:style w:type="character" w:styleId="Lienhypertexte">
    <w:name w:val="Hyperlink"/>
    <w:rsid w:val="008646B8"/>
    <w:rPr>
      <w:color w:val="0000FF"/>
      <w:u w:val="single"/>
    </w:rPr>
  </w:style>
  <w:style w:type="paragraph" w:styleId="Textedebulles">
    <w:name w:val="Balloon Text"/>
    <w:basedOn w:val="Normal"/>
    <w:link w:val="TextedebullesCar"/>
    <w:uiPriority w:val="99"/>
    <w:semiHidden/>
    <w:unhideWhenUsed/>
    <w:rsid w:val="0086764E"/>
    <w:rPr>
      <w:rFonts w:ascii="Tahoma" w:hAnsi="Tahoma" w:cs="Tahoma"/>
      <w:sz w:val="16"/>
      <w:szCs w:val="16"/>
    </w:rPr>
  </w:style>
  <w:style w:type="character" w:customStyle="1" w:styleId="TextedebullesCar">
    <w:name w:val="Texte de bulles Car"/>
    <w:basedOn w:val="Policepardfaut"/>
    <w:link w:val="Textedebulles"/>
    <w:uiPriority w:val="99"/>
    <w:semiHidden/>
    <w:rsid w:val="0086764E"/>
    <w:rPr>
      <w:rFonts w:ascii="Tahoma" w:eastAsia="Times New Roman" w:hAnsi="Tahoma" w:cs="Tahoma"/>
      <w:sz w:val="16"/>
      <w:szCs w:val="16"/>
      <w:lang w:val="fr-CA" w:eastAsia="fr-FR"/>
    </w:rPr>
  </w:style>
  <w:style w:type="character" w:styleId="Mentionnonrsolue">
    <w:name w:val="Unresolved Mention"/>
    <w:basedOn w:val="Policepardfaut"/>
    <w:uiPriority w:val="99"/>
    <w:semiHidden/>
    <w:unhideWhenUsed/>
    <w:rsid w:val="00776DEC"/>
    <w:rPr>
      <w:color w:val="605E5C"/>
      <w:shd w:val="clear" w:color="auto" w:fill="E1DFDD"/>
    </w:rPr>
  </w:style>
  <w:style w:type="character" w:customStyle="1" w:styleId="Titre2Car">
    <w:name w:val="Titre 2 Car"/>
    <w:basedOn w:val="Policepardfaut"/>
    <w:link w:val="Titre2"/>
    <w:uiPriority w:val="9"/>
    <w:rsid w:val="00F87A84"/>
    <w:rPr>
      <w:rFonts w:asciiTheme="majorHAnsi" w:eastAsiaTheme="majorEastAsia" w:hAnsiTheme="majorHAnsi" w:cstheme="majorBidi"/>
      <w:color w:val="2E74B5" w:themeColor="accent1" w:themeShade="BF"/>
      <w:sz w:val="26"/>
      <w:szCs w:val="26"/>
      <w:lang w:val="fr-CA" w:eastAsia="fr-FR"/>
    </w:rPr>
  </w:style>
  <w:style w:type="paragraph" w:styleId="Paragraphedeliste">
    <w:name w:val="List Paragraph"/>
    <w:basedOn w:val="Normal"/>
    <w:uiPriority w:val="34"/>
    <w:qFormat/>
    <w:rsid w:val="0004432F"/>
    <w:pPr>
      <w:ind w:left="720"/>
      <w:contextualSpacing/>
    </w:pPr>
  </w:style>
  <w:style w:type="paragraph" w:customStyle="1" w:styleId="Notedebasdepage1">
    <w:name w:val="Note de bas de page1"/>
    <w:basedOn w:val="Normal"/>
    <w:next w:val="Notedebasdepage"/>
    <w:link w:val="NotedebasdepageCar"/>
    <w:uiPriority w:val="99"/>
    <w:semiHidden/>
    <w:unhideWhenUsed/>
    <w:rsid w:val="008032A3"/>
    <w:pPr>
      <w:jc w:val="left"/>
    </w:pPr>
    <w:rPr>
      <w:rFonts w:asciiTheme="minorHAnsi" w:eastAsiaTheme="minorHAnsi" w:hAnsiTheme="minorHAnsi" w:cstheme="minorBidi"/>
      <w:sz w:val="20"/>
      <w:szCs w:val="20"/>
      <w:lang w:val="en-US" w:eastAsia="en-US"/>
    </w:rPr>
  </w:style>
  <w:style w:type="character" w:customStyle="1" w:styleId="NotedebasdepageCar">
    <w:name w:val="Note de bas de page Car"/>
    <w:basedOn w:val="Policepardfaut"/>
    <w:link w:val="Notedebasdepage1"/>
    <w:uiPriority w:val="99"/>
    <w:semiHidden/>
    <w:rsid w:val="008032A3"/>
    <w:rPr>
      <w:sz w:val="20"/>
      <w:szCs w:val="20"/>
    </w:rPr>
  </w:style>
  <w:style w:type="character" w:styleId="Appelnotedebasdep">
    <w:name w:val="footnote reference"/>
    <w:basedOn w:val="Policepardfaut"/>
    <w:uiPriority w:val="99"/>
    <w:semiHidden/>
    <w:unhideWhenUsed/>
    <w:rsid w:val="008032A3"/>
    <w:rPr>
      <w:vertAlign w:val="superscript"/>
    </w:rPr>
  </w:style>
  <w:style w:type="paragraph" w:styleId="Notedebasdepage">
    <w:name w:val="footnote text"/>
    <w:basedOn w:val="Normal"/>
    <w:link w:val="NotedebasdepageCar1"/>
    <w:uiPriority w:val="99"/>
    <w:semiHidden/>
    <w:unhideWhenUsed/>
    <w:rsid w:val="008032A3"/>
    <w:rPr>
      <w:sz w:val="20"/>
      <w:szCs w:val="20"/>
    </w:rPr>
  </w:style>
  <w:style w:type="character" w:customStyle="1" w:styleId="NotedebasdepageCar1">
    <w:name w:val="Note de bas de page Car1"/>
    <w:basedOn w:val="Policepardfaut"/>
    <w:link w:val="Notedebasdepage"/>
    <w:uiPriority w:val="99"/>
    <w:semiHidden/>
    <w:rsid w:val="008032A3"/>
    <w:rPr>
      <w:rFonts w:ascii="Arial" w:eastAsia="Times New Roman" w:hAnsi="Arial" w:cs="Arial"/>
      <w:sz w:val="20"/>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1006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François Daoust</cp:lastModifiedBy>
  <cp:revision>5</cp:revision>
  <cp:lastPrinted>2024-07-30T20:33:00Z</cp:lastPrinted>
  <dcterms:created xsi:type="dcterms:W3CDTF">2025-02-11T16:42:00Z</dcterms:created>
  <dcterms:modified xsi:type="dcterms:W3CDTF">2025-02-13T20:46:00Z</dcterms:modified>
</cp:coreProperties>
</file>